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AA" w:rsidRPr="008263DA" w:rsidRDefault="00C57E3F" w:rsidP="00D436AA">
      <w:pPr>
        <w:pStyle w:val="NoSpacing"/>
        <w:rPr>
          <w:i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-209550</wp:posOffset>
                </wp:positionV>
                <wp:extent cx="6515100" cy="16954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1695450"/>
                          <a:chOff x="0" y="-304800"/>
                          <a:chExt cx="6515100" cy="16954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-304800"/>
                            <a:ext cx="14382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3DA" w:rsidRDefault="00D436AA" w:rsidP="008263DA">
                              <w:pPr>
                                <w:pStyle w:val="NoSpacing"/>
                              </w:pPr>
                              <w:r>
                                <w:t>Tel: (01484) 428282</w:t>
                              </w:r>
                            </w:p>
                            <w:p w:rsidR="00D436AA" w:rsidRDefault="008263DA" w:rsidP="00D436AA">
                              <w:pPr>
                                <w:pStyle w:val="NoSpacing"/>
                              </w:pPr>
                              <w:r>
                                <w:t>F</w:t>
                              </w:r>
                              <w:r w:rsidR="00D436AA">
                                <w:t>ax: (01484) 487093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95275"/>
                            <a:ext cx="1724025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>Dr J L Ford</w:t>
                              </w:r>
                            </w:p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>Dr A E Care</w:t>
                              </w:r>
                            </w:p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>Dr S Tunstall</w:t>
                              </w:r>
                            </w:p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 xml:space="preserve">Dr A </w:t>
                              </w:r>
                              <w:proofErr w:type="spellStart"/>
                              <w:r>
                                <w:t>Rehman</w:t>
                              </w:r>
                              <w:proofErr w:type="spellEnd"/>
                            </w:p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>Dr M Mohbeen</w:t>
                              </w:r>
                            </w:p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>Dr H Cheema</w:t>
                              </w:r>
                            </w:p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>Dr S Cameron</w:t>
                              </w:r>
                            </w:p>
                            <w:p w:rsidR="00D436AA" w:rsidRDefault="00D436AA" w:rsidP="00D436AA">
                              <w:pPr>
                                <w:pStyle w:val="NoSpacing"/>
                              </w:pPr>
                              <w:r>
                                <w:t>Dr H Tayyab</w:t>
                              </w:r>
                            </w:p>
                            <w:p w:rsidR="00D436AA" w:rsidRDefault="00D436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2.5pt;margin-top:-16.5pt;width:513pt;height:133.5pt;z-index:251662336;mso-height-relative:margin" coordorigin=",-3048" coordsize="65151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0768;top:-3048;width:14383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263DA" w:rsidRDefault="00D436AA" w:rsidP="008263DA">
                        <w:pPr>
                          <w:pStyle w:val="NoSpacing"/>
                        </w:pPr>
                        <w:r>
                          <w:t>Tel: (01484) 428282</w:t>
                        </w:r>
                      </w:p>
                      <w:p w:rsidR="00D436AA" w:rsidRDefault="008263DA" w:rsidP="00D436AA">
                        <w:pPr>
                          <w:pStyle w:val="NoSpacing"/>
                        </w:pPr>
                        <w:r>
                          <w:t>F</w:t>
                        </w:r>
                        <w:r w:rsidR="00D436AA">
                          <w:t>ax: (01484) 487093</w:t>
                        </w:r>
                      </w:p>
                    </w:txbxContent>
                  </v:textbox>
                </v:shape>
                <v:shape id="Text Box 2" o:spid="_x0000_s1028" type="#_x0000_t202" style="position:absolute;top:-2952;width:17240;height:1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D436AA" w:rsidRDefault="00D436AA" w:rsidP="00D436AA">
                        <w:pPr>
                          <w:pStyle w:val="NoSpacing"/>
                        </w:pPr>
                        <w:r>
                          <w:t>Dr J L Ford</w:t>
                        </w:r>
                      </w:p>
                      <w:p w:rsidR="00D436AA" w:rsidRDefault="00D436AA" w:rsidP="00D436AA">
                        <w:pPr>
                          <w:pStyle w:val="NoSpacing"/>
                        </w:pPr>
                        <w:r>
                          <w:t>Dr A E Care</w:t>
                        </w:r>
                      </w:p>
                      <w:p w:rsidR="00D436AA" w:rsidRDefault="00D436AA" w:rsidP="00D436AA">
                        <w:pPr>
                          <w:pStyle w:val="NoSpacing"/>
                        </w:pPr>
                        <w:r>
                          <w:t>Dr S Tunstall</w:t>
                        </w:r>
                      </w:p>
                      <w:p w:rsidR="00D436AA" w:rsidRDefault="00D436AA" w:rsidP="00D436AA">
                        <w:pPr>
                          <w:pStyle w:val="NoSpacing"/>
                        </w:pPr>
                        <w:r>
                          <w:t xml:space="preserve">Dr A </w:t>
                        </w:r>
                        <w:proofErr w:type="spellStart"/>
                        <w:r>
                          <w:t>Rehman</w:t>
                        </w:r>
                        <w:proofErr w:type="spellEnd"/>
                      </w:p>
                      <w:p w:rsidR="00D436AA" w:rsidRDefault="00D436AA" w:rsidP="00D436AA">
                        <w:pPr>
                          <w:pStyle w:val="NoSpacing"/>
                        </w:pPr>
                        <w:r>
                          <w:t>Dr M Mohbeen</w:t>
                        </w:r>
                      </w:p>
                      <w:p w:rsidR="00D436AA" w:rsidRDefault="00D436AA" w:rsidP="00D436AA">
                        <w:pPr>
                          <w:pStyle w:val="NoSpacing"/>
                        </w:pPr>
                        <w:r>
                          <w:t>Dr H Cheema</w:t>
                        </w:r>
                      </w:p>
                      <w:p w:rsidR="00D436AA" w:rsidRDefault="00D436AA" w:rsidP="00D436AA">
                        <w:pPr>
                          <w:pStyle w:val="NoSpacing"/>
                        </w:pPr>
                        <w:r>
                          <w:t>Dr S Cameron</w:t>
                        </w:r>
                      </w:p>
                      <w:p w:rsidR="00D436AA" w:rsidRDefault="00D436AA" w:rsidP="00D436AA">
                        <w:pPr>
                          <w:pStyle w:val="NoSpacing"/>
                        </w:pPr>
                        <w:r>
                          <w:t>Dr H Tayyab</w:t>
                        </w:r>
                      </w:p>
                      <w:p w:rsidR="00D436AA" w:rsidRDefault="00D436AA"/>
                    </w:txbxContent>
                  </v:textbox>
                </v:shape>
              </v:group>
            </w:pict>
          </mc:Fallback>
        </mc:AlternateContent>
      </w:r>
      <w:r w:rsidR="00CD460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-161925</wp:posOffset>
            </wp:positionV>
            <wp:extent cx="2162175" cy="1647825"/>
            <wp:effectExtent l="0" t="0" r="9525" b="9525"/>
            <wp:wrapNone/>
            <wp:docPr id="1" name="Picture 1" descr="S:\Admin\Tracy\Others\GGP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\Tracy\Others\GGP Logo with add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6AA" w:rsidRDefault="00D436AA" w:rsidP="00D436AA">
      <w:pPr>
        <w:pStyle w:val="NoSpacing"/>
        <w:jc w:val="center"/>
      </w:pPr>
    </w:p>
    <w:p w:rsidR="00D436AA" w:rsidRDefault="00D436AA" w:rsidP="00D436AA">
      <w:pPr>
        <w:pStyle w:val="NoSpacing"/>
      </w:pPr>
    </w:p>
    <w:p w:rsidR="006B1316" w:rsidRDefault="006B1316" w:rsidP="00D436AA">
      <w:pPr>
        <w:pStyle w:val="NoSpacing"/>
      </w:pPr>
    </w:p>
    <w:p w:rsidR="00CE2A15" w:rsidRDefault="00CE2A15" w:rsidP="00D436AA">
      <w:pPr>
        <w:pStyle w:val="NoSpacing"/>
      </w:pPr>
    </w:p>
    <w:p w:rsidR="00CE2A15" w:rsidRDefault="00CE2A15" w:rsidP="00D436AA">
      <w:pPr>
        <w:pStyle w:val="NoSpacing"/>
      </w:pPr>
    </w:p>
    <w:p w:rsidR="00CE2A15" w:rsidRDefault="00CE2A15" w:rsidP="00D436AA">
      <w:pPr>
        <w:pStyle w:val="NoSpacing"/>
      </w:pPr>
    </w:p>
    <w:p w:rsidR="00E455B4" w:rsidRDefault="00E455B4" w:rsidP="00D436AA">
      <w:pPr>
        <w:pStyle w:val="NoSpacing"/>
      </w:pPr>
    </w:p>
    <w:p w:rsidR="00CE2A15" w:rsidRDefault="00CE2A15" w:rsidP="00D436AA">
      <w:pPr>
        <w:pStyle w:val="NoSpacing"/>
      </w:pPr>
    </w:p>
    <w:p w:rsid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  <w:lang w:eastAsia="en-GB"/>
        </w:rPr>
      </w:pPr>
      <w:bookmarkStart w:id="0" w:name="_GoBack"/>
      <w:bookmarkEnd w:id="0"/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eastAsia="Arial Unicode MS" w:hAnsi="Arial" w:cs="Arial"/>
          <w:b/>
          <w:bCs/>
          <w:color w:val="2F759E"/>
          <w:sz w:val="28"/>
          <w:szCs w:val="28"/>
          <w:bdr w:val="nil"/>
          <w:lang w:eastAsia="en-GB"/>
        </w:rPr>
      </w:pPr>
      <w:r w:rsidRPr="00E455B4">
        <w:rPr>
          <w:rFonts w:ascii="Arial" w:eastAsia="Arial Unicode MS" w:hAnsi="Arial" w:cs="Arial"/>
          <w:b/>
          <w:bCs/>
          <w:color w:val="2F759E"/>
          <w:sz w:val="28"/>
          <w:szCs w:val="28"/>
          <w:bdr w:val="nil"/>
          <w:lang w:eastAsia="en-GB"/>
        </w:rPr>
        <w:t>Consent to proxy access to GP online services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2F759E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b/>
          <w:color w:val="2F759E"/>
          <w:sz w:val="20"/>
          <w:szCs w:val="20"/>
          <w:bdr w:val="nil"/>
        </w:rPr>
        <w:t>Note</w:t>
      </w:r>
      <w:r w:rsidRPr="00E455B4">
        <w:rPr>
          <w:rFonts w:ascii="Arial" w:eastAsia="Arial Unicode MS" w:hAnsi="Arial" w:cs="Arial"/>
          <w:color w:val="2F759E"/>
          <w:sz w:val="20"/>
          <w:szCs w:val="20"/>
          <w:bdr w:val="nil"/>
        </w:rPr>
        <w:t>: If the patient does not have capacity to consent to grant proxy access and proxy access is considered by the practice to be in the patient’s best interest section 1 of this form may be omitted.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2F759E"/>
          <w:sz w:val="20"/>
          <w:szCs w:val="20"/>
          <w:bdr w:val="nil"/>
        </w:rPr>
      </w:pP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color w:val="2F759E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b/>
          <w:color w:val="2F759E"/>
          <w:sz w:val="20"/>
          <w:szCs w:val="20"/>
          <w:bdr w:val="nil"/>
        </w:rPr>
        <w:t>Section 1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color w:val="3366FF"/>
          <w:sz w:val="20"/>
          <w:szCs w:val="20"/>
          <w:bdr w:val="nil"/>
        </w:rPr>
      </w:pPr>
      <w:proofErr w:type="gramStart"/>
      <w:r w:rsidRPr="00E455B4">
        <w:rPr>
          <w:rFonts w:ascii="Arial" w:eastAsia="Arial Unicode MS" w:hAnsi="Arial" w:cs="Arial"/>
          <w:sz w:val="20"/>
          <w:szCs w:val="20"/>
          <w:bdr w:val="nil"/>
        </w:rPr>
        <w:t>I,…………………………………………………..</w:t>
      </w:r>
      <w:proofErr w:type="gramEnd"/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(</w:t>
      </w:r>
      <w:proofErr w:type="gramStart"/>
      <w:r w:rsidRPr="00E455B4">
        <w:rPr>
          <w:rFonts w:ascii="Arial" w:eastAsia="Arial Unicode MS" w:hAnsi="Arial" w:cs="Arial"/>
          <w:sz w:val="20"/>
          <w:szCs w:val="20"/>
          <w:bdr w:val="nil"/>
        </w:rPr>
        <w:t>name</w:t>
      </w:r>
      <w:proofErr w:type="gramEnd"/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of patient), give permission to my GP practice to give the following people ….………………………………………………………………..…………….. </w:t>
      </w:r>
      <w:proofErr w:type="gramStart"/>
      <w:r w:rsidRPr="00E455B4">
        <w:rPr>
          <w:rFonts w:ascii="Arial" w:eastAsia="Arial Unicode MS" w:hAnsi="Arial" w:cs="Arial"/>
          <w:sz w:val="20"/>
          <w:szCs w:val="20"/>
          <w:bdr w:val="nil"/>
        </w:rPr>
        <w:t>proxy</w:t>
      </w:r>
      <w:proofErr w:type="gramEnd"/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access to the online services as indicated below </w:t>
      </w:r>
      <w:r w:rsidRPr="00E455B4">
        <w:rPr>
          <w:rFonts w:ascii="Arial" w:eastAsia="Arial Unicode MS" w:hAnsi="Arial" w:cs="Arial"/>
          <w:color w:val="2F759E"/>
          <w:sz w:val="20"/>
          <w:szCs w:val="20"/>
          <w:bdr w:val="nil"/>
        </w:rPr>
        <w:t>in section 2.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sz w:val="20"/>
          <w:szCs w:val="20"/>
          <w:bdr w:val="nil"/>
        </w:rPr>
        <w:t>I reserve the right to reverse any decision I make in granting proxy access at any time.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sz w:val="20"/>
          <w:szCs w:val="20"/>
          <w:bdr w:val="nil"/>
        </w:rPr>
        <w:t>I understand the risks of allowing someone else to have access to my health records.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sz w:val="20"/>
          <w:szCs w:val="20"/>
          <w:bdr w:val="nil"/>
        </w:rPr>
        <w:t>I have read and understand the information leaflet provided by the practice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0"/>
          <w:szCs w:val="20"/>
          <w:bdr w:val="ni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E455B4" w:rsidRPr="00E455B4" w:rsidTr="00535866">
        <w:trPr>
          <w:trHeight w:val="675"/>
        </w:trPr>
        <w:tc>
          <w:tcPr>
            <w:tcW w:w="7655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  <w:t>Signature of patient</w:t>
            </w:r>
          </w:p>
        </w:tc>
        <w:tc>
          <w:tcPr>
            <w:tcW w:w="1984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  <w:t>Date</w:t>
            </w:r>
          </w:p>
        </w:tc>
      </w:tr>
    </w:tbl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  <w:bdr w:val="nil"/>
        </w:rPr>
      </w:pP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2F759E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b/>
          <w:color w:val="2F759E"/>
          <w:sz w:val="20"/>
          <w:szCs w:val="20"/>
          <w:bdr w:val="nil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E455B4" w:rsidRPr="00E455B4" w:rsidTr="00535866">
        <w:trPr>
          <w:trHeight w:val="284"/>
        </w:trPr>
        <w:tc>
          <w:tcPr>
            <w:tcW w:w="8789" w:type="dxa"/>
          </w:tcPr>
          <w:p w:rsidR="00E455B4" w:rsidRPr="00E455B4" w:rsidRDefault="00E455B4" w:rsidP="00E455B4">
            <w:pPr>
              <w:ind w:left="459" w:hanging="360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t>Online appointments booking</w:t>
            </w:r>
          </w:p>
        </w:tc>
        <w:tc>
          <w:tcPr>
            <w:tcW w:w="850" w:type="dxa"/>
          </w:tcPr>
          <w:p w:rsidR="00E455B4" w:rsidRPr="00E455B4" w:rsidRDefault="00E455B4" w:rsidP="00E455B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sym w:font="Wingdings" w:char="F06F"/>
            </w:r>
          </w:p>
        </w:tc>
      </w:tr>
      <w:tr w:rsidR="00E455B4" w:rsidRPr="00E455B4" w:rsidTr="00535866">
        <w:trPr>
          <w:trHeight w:val="284"/>
        </w:trPr>
        <w:tc>
          <w:tcPr>
            <w:tcW w:w="8789" w:type="dxa"/>
          </w:tcPr>
          <w:p w:rsidR="00E455B4" w:rsidRPr="00E455B4" w:rsidRDefault="00E455B4" w:rsidP="00E455B4">
            <w:pPr>
              <w:ind w:left="459" w:hanging="360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t>Online prescription management</w:t>
            </w:r>
          </w:p>
        </w:tc>
        <w:tc>
          <w:tcPr>
            <w:tcW w:w="850" w:type="dxa"/>
          </w:tcPr>
          <w:p w:rsidR="00E455B4" w:rsidRPr="00E455B4" w:rsidRDefault="00E455B4" w:rsidP="00E455B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sym w:font="Wingdings" w:char="F06F"/>
            </w:r>
          </w:p>
        </w:tc>
      </w:tr>
      <w:tr w:rsidR="00E455B4" w:rsidRPr="00E455B4" w:rsidTr="00535866">
        <w:trPr>
          <w:trHeight w:val="284"/>
        </w:trPr>
        <w:tc>
          <w:tcPr>
            <w:tcW w:w="8789" w:type="dxa"/>
          </w:tcPr>
          <w:p w:rsidR="00E455B4" w:rsidRPr="00E455B4" w:rsidRDefault="00E455B4" w:rsidP="00E455B4">
            <w:pPr>
              <w:ind w:left="459" w:hanging="360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t>Accessing the medical record for                                                    (name of patient)</w:t>
            </w:r>
          </w:p>
        </w:tc>
        <w:tc>
          <w:tcPr>
            <w:tcW w:w="850" w:type="dxa"/>
          </w:tcPr>
          <w:p w:rsidR="00E455B4" w:rsidRPr="00E455B4" w:rsidRDefault="00E455B4" w:rsidP="00E455B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sym w:font="Wingdings" w:char="F06F"/>
            </w:r>
          </w:p>
        </w:tc>
      </w:tr>
    </w:tbl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2F759E"/>
          <w:sz w:val="20"/>
          <w:szCs w:val="20"/>
          <w:bdr w:val="nil"/>
        </w:rPr>
      </w:pP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2F759E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b/>
          <w:color w:val="2F759E"/>
          <w:sz w:val="20"/>
          <w:szCs w:val="20"/>
          <w:bdr w:val="nil"/>
        </w:rPr>
        <w:t>Section 3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rPr>
          <w:rFonts w:ascii="Arial" w:eastAsia="Arial Unicode MS" w:hAnsi="Arial" w:cs="Arial"/>
          <w:color w:val="3366FF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sz w:val="20"/>
          <w:szCs w:val="20"/>
          <w:bdr w:val="nil"/>
        </w:rPr>
        <w:t>I/</w:t>
      </w:r>
      <w:r w:rsidRPr="00E455B4">
        <w:rPr>
          <w:rFonts w:ascii="Arial" w:eastAsia="Arial Unicode MS" w:hAnsi="Arial" w:cs="Arial"/>
          <w:color w:val="2F759E"/>
          <w:sz w:val="20"/>
          <w:szCs w:val="20"/>
          <w:bdr w:val="nil"/>
        </w:rPr>
        <w:t>we</w:t>
      </w:r>
      <w:r w:rsidRPr="00E455B4">
        <w:rPr>
          <w:rFonts w:ascii="Arial" w:eastAsia="Arial Unicode MS" w:hAnsi="Arial" w:cs="Arial"/>
          <w:sz w:val="20"/>
          <w:szCs w:val="20"/>
          <w:bdr w:val="nil"/>
        </w:rPr>
        <w:t>…………………………………………………………………………….. (</w:t>
      </w:r>
      <w:proofErr w:type="gramStart"/>
      <w:r w:rsidRPr="00E455B4">
        <w:rPr>
          <w:rFonts w:ascii="Arial" w:eastAsia="Arial Unicode MS" w:hAnsi="Arial" w:cs="Arial"/>
          <w:sz w:val="20"/>
          <w:szCs w:val="20"/>
          <w:bdr w:val="nil"/>
        </w:rPr>
        <w:t>names</w:t>
      </w:r>
      <w:proofErr w:type="gramEnd"/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of representatives) wish to have online access to the services ticked in the box above </w:t>
      </w:r>
      <w:r w:rsidRPr="00E455B4">
        <w:rPr>
          <w:rFonts w:ascii="Arial" w:eastAsia="Arial Unicode MS" w:hAnsi="Arial" w:cs="Arial"/>
          <w:color w:val="2F759E"/>
          <w:sz w:val="20"/>
          <w:szCs w:val="20"/>
          <w:bdr w:val="nil"/>
        </w:rPr>
        <w:t xml:space="preserve">in section 2 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rPr>
          <w:rFonts w:ascii="Arial" w:eastAsia="Arial Unicode MS" w:hAnsi="Arial" w:cs="Arial"/>
          <w:sz w:val="20"/>
          <w:szCs w:val="20"/>
          <w:bdr w:val="nil"/>
        </w:rPr>
      </w:pPr>
      <w:proofErr w:type="gramStart"/>
      <w:r w:rsidRPr="00E455B4">
        <w:rPr>
          <w:rFonts w:ascii="Arial" w:eastAsia="Arial Unicode MS" w:hAnsi="Arial" w:cs="Arial"/>
          <w:sz w:val="20"/>
          <w:szCs w:val="20"/>
          <w:bdr w:val="nil"/>
        </w:rPr>
        <w:t>for</w:t>
      </w:r>
      <w:proofErr w:type="gramEnd"/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……………………………………….……… (</w:t>
      </w:r>
      <w:proofErr w:type="gramStart"/>
      <w:r w:rsidRPr="00E455B4">
        <w:rPr>
          <w:rFonts w:ascii="Arial" w:eastAsia="Arial Unicode MS" w:hAnsi="Arial" w:cs="Arial"/>
          <w:sz w:val="20"/>
          <w:szCs w:val="20"/>
          <w:bdr w:val="nil"/>
        </w:rPr>
        <w:t>name</w:t>
      </w:r>
      <w:proofErr w:type="gramEnd"/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of patient). 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Arial Unicode MS" w:hAnsi="Times New Roman" w:cs="Times New Roman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sz w:val="20"/>
          <w:szCs w:val="20"/>
          <w:bdr w:val="nil"/>
        </w:rPr>
        <w:t>I/</w:t>
      </w:r>
      <w:r w:rsidRPr="00E455B4">
        <w:rPr>
          <w:rFonts w:ascii="Arial" w:eastAsia="Arial Unicode MS" w:hAnsi="Arial" w:cs="Arial"/>
          <w:color w:val="2F759E"/>
          <w:sz w:val="20"/>
          <w:szCs w:val="20"/>
          <w:bdr w:val="nil"/>
        </w:rPr>
        <w:t>we</w:t>
      </w:r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understand my/</w:t>
      </w:r>
      <w:r w:rsidRPr="00E455B4">
        <w:rPr>
          <w:rFonts w:ascii="Arial" w:eastAsia="Arial Unicode MS" w:hAnsi="Arial" w:cs="Arial"/>
          <w:color w:val="2F759E"/>
          <w:sz w:val="20"/>
          <w:szCs w:val="20"/>
          <w:bdr w:val="nil"/>
        </w:rPr>
        <w:t>our</w:t>
      </w:r>
      <w:r w:rsidRPr="00E455B4">
        <w:rPr>
          <w:rFonts w:ascii="Arial" w:eastAsia="Arial Unicode MS" w:hAnsi="Arial" w:cs="Arial"/>
          <w:sz w:val="20"/>
          <w:szCs w:val="20"/>
          <w:bdr w:val="nil"/>
        </w:rPr>
        <w:t xml:space="preserve"> responsibility for safeguarding sensitive medical information and I/</w:t>
      </w:r>
      <w:r w:rsidRPr="00E455B4">
        <w:rPr>
          <w:rFonts w:ascii="Arial" w:eastAsia="Arial Unicode MS" w:hAnsi="Arial" w:cs="Arial"/>
          <w:color w:val="2F759E"/>
          <w:sz w:val="20"/>
          <w:szCs w:val="20"/>
          <w:bdr w:val="nil"/>
        </w:rPr>
        <w:t xml:space="preserve">we </w:t>
      </w:r>
      <w:r w:rsidRPr="00E455B4">
        <w:rPr>
          <w:rFonts w:ascii="Arial" w:eastAsia="Arial Unicode MS" w:hAnsi="Arial" w:cs="Arial"/>
          <w:sz w:val="20"/>
          <w:szCs w:val="20"/>
          <w:bdr w:val="nil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E455B4" w:rsidRPr="00E455B4" w:rsidTr="00535866">
        <w:trPr>
          <w:trHeight w:val="284"/>
        </w:trPr>
        <w:tc>
          <w:tcPr>
            <w:tcW w:w="8789" w:type="dxa"/>
          </w:tcPr>
          <w:p w:rsidR="00E455B4" w:rsidRPr="00E455B4" w:rsidRDefault="00E455B4" w:rsidP="00E455B4">
            <w:pPr>
              <w:numPr>
                <w:ilvl w:val="0"/>
                <w:numId w:val="2"/>
              </w:numPr>
              <w:ind w:left="459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t>I/</w:t>
            </w:r>
            <w:r w:rsidRPr="00E455B4">
              <w:rPr>
                <w:rFonts w:ascii="Arial" w:eastAsia="Calibri" w:hAnsi="Arial" w:cs="Arial"/>
                <w:color w:val="2F759E"/>
              </w:rPr>
              <w:t xml:space="preserve">we </w:t>
            </w:r>
            <w:r w:rsidRPr="00E455B4">
              <w:rPr>
                <w:rFonts w:ascii="Arial" w:eastAsia="Calibri" w:hAnsi="Arial" w:cs="Arial"/>
                <w:color w:val="000000" w:themeColor="text1"/>
              </w:rPr>
              <w:t xml:space="preserve">have read and understood the information leaflet </w:t>
            </w:r>
            <w:r w:rsidRPr="00E455B4">
              <w:rPr>
                <w:rFonts w:ascii="Arial" w:eastAsia="Calibri" w:hAnsi="Arial" w:cs="Arial"/>
                <w:color w:val="000000" w:themeColor="text1"/>
                <w:vertAlign w:val="superscript"/>
              </w:rPr>
              <w:t xml:space="preserve"> </w:t>
            </w:r>
            <w:r w:rsidRPr="00E455B4">
              <w:rPr>
                <w:rFonts w:ascii="Arial" w:eastAsia="Calibri" w:hAnsi="Arial" w:cs="Arial"/>
                <w:color w:val="000000" w:themeColor="text1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</w:tcPr>
          <w:p w:rsidR="00E455B4" w:rsidRPr="00E455B4" w:rsidRDefault="00E455B4" w:rsidP="00E455B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sym w:font="Wingdings" w:char="F06F"/>
            </w:r>
          </w:p>
        </w:tc>
      </w:tr>
      <w:tr w:rsidR="00E455B4" w:rsidRPr="00E455B4" w:rsidTr="00535866">
        <w:trPr>
          <w:trHeight w:val="284"/>
        </w:trPr>
        <w:tc>
          <w:tcPr>
            <w:tcW w:w="8789" w:type="dxa"/>
          </w:tcPr>
          <w:p w:rsidR="00E455B4" w:rsidRPr="00E455B4" w:rsidRDefault="00E455B4" w:rsidP="00E455B4">
            <w:pPr>
              <w:ind w:left="459" w:hanging="360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t>I/</w:t>
            </w:r>
            <w:r w:rsidRPr="00E455B4">
              <w:rPr>
                <w:rFonts w:ascii="Arial" w:eastAsia="Calibri" w:hAnsi="Arial" w:cs="Arial"/>
                <w:color w:val="2F759E"/>
              </w:rPr>
              <w:t xml:space="preserve">we </w:t>
            </w:r>
            <w:r w:rsidRPr="00E455B4">
              <w:rPr>
                <w:rFonts w:ascii="Arial" w:eastAsia="Calibri" w:hAnsi="Arial" w:cs="Arial"/>
                <w:color w:val="000000" w:themeColor="text1"/>
              </w:rPr>
              <w:t>will be responsible for the security of the information that I/we see or download</w:t>
            </w:r>
          </w:p>
        </w:tc>
        <w:tc>
          <w:tcPr>
            <w:tcW w:w="850" w:type="dxa"/>
          </w:tcPr>
          <w:p w:rsidR="00E455B4" w:rsidRPr="00E455B4" w:rsidRDefault="00E455B4" w:rsidP="00E455B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sym w:font="Wingdings" w:char="F06F"/>
            </w:r>
          </w:p>
        </w:tc>
      </w:tr>
      <w:tr w:rsidR="00E455B4" w:rsidRPr="00E455B4" w:rsidTr="00535866">
        <w:trPr>
          <w:trHeight w:val="567"/>
        </w:trPr>
        <w:tc>
          <w:tcPr>
            <w:tcW w:w="8789" w:type="dxa"/>
          </w:tcPr>
          <w:p w:rsidR="00E455B4" w:rsidRPr="00E455B4" w:rsidRDefault="00E455B4" w:rsidP="00E455B4">
            <w:pPr>
              <w:ind w:left="459" w:hanging="360"/>
              <w:rPr>
                <w:rFonts w:ascii="Arial" w:eastAsia="Calibri" w:hAnsi="Arial" w:cs="Arial"/>
                <w:color w:val="0F243E" w:themeColor="text2" w:themeShade="80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t>I/</w:t>
            </w:r>
            <w:r w:rsidRPr="00E455B4">
              <w:rPr>
                <w:rFonts w:ascii="Arial" w:eastAsia="Calibri" w:hAnsi="Arial" w:cs="Arial"/>
                <w:color w:val="2F759E"/>
              </w:rPr>
              <w:t>we</w:t>
            </w:r>
            <w:r w:rsidRPr="00E455B4">
              <w:rPr>
                <w:rFonts w:ascii="Arial" w:eastAsia="Calibri" w:hAnsi="Arial" w:cs="Arial"/>
                <w:color w:val="000000" w:themeColor="text1"/>
              </w:rPr>
              <w:t xml:space="preserve"> will contact the practice as soon as possible if I/</w:t>
            </w:r>
            <w:r w:rsidRPr="00E455B4">
              <w:rPr>
                <w:rFonts w:ascii="Arial" w:eastAsia="Calibri" w:hAnsi="Arial" w:cs="Arial"/>
                <w:color w:val="2F759E"/>
              </w:rPr>
              <w:t>we</w:t>
            </w:r>
            <w:r w:rsidRPr="00E455B4">
              <w:rPr>
                <w:rFonts w:ascii="Arial" w:eastAsia="Calibri" w:hAnsi="Arial" w:cs="Arial"/>
                <w:color w:val="000000" w:themeColor="text1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:rsidR="00E455B4" w:rsidRPr="00E455B4" w:rsidRDefault="00E455B4" w:rsidP="00E455B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sym w:font="Wingdings" w:char="F06F"/>
            </w:r>
          </w:p>
        </w:tc>
      </w:tr>
      <w:tr w:rsidR="00E455B4" w:rsidRPr="00E455B4" w:rsidTr="00535866">
        <w:trPr>
          <w:trHeight w:val="567"/>
        </w:trPr>
        <w:tc>
          <w:tcPr>
            <w:tcW w:w="8789" w:type="dxa"/>
          </w:tcPr>
          <w:p w:rsidR="00E455B4" w:rsidRPr="00E455B4" w:rsidRDefault="00E455B4" w:rsidP="00E455B4">
            <w:pPr>
              <w:ind w:left="459" w:hanging="360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t>If I/</w:t>
            </w:r>
            <w:r w:rsidRPr="00E455B4">
              <w:rPr>
                <w:rFonts w:ascii="Arial" w:eastAsia="Calibri" w:hAnsi="Arial" w:cs="Arial"/>
                <w:color w:val="2F759E"/>
              </w:rPr>
              <w:t>we</w:t>
            </w:r>
            <w:r w:rsidRPr="00E455B4">
              <w:rPr>
                <w:rFonts w:ascii="Arial" w:eastAsia="Calibri" w:hAnsi="Arial" w:cs="Arial"/>
                <w:color w:val="000000" w:themeColor="text1"/>
              </w:rPr>
              <w:t xml:space="preserve"> see information in the record that is not about the patient, or is inaccurate, I/</w:t>
            </w:r>
            <w:r w:rsidRPr="00E455B4">
              <w:rPr>
                <w:rFonts w:ascii="Arial" w:eastAsia="Calibri" w:hAnsi="Arial" w:cs="Arial"/>
                <w:color w:val="2F759E"/>
              </w:rPr>
              <w:t>we</w:t>
            </w:r>
            <w:r w:rsidRPr="00E455B4">
              <w:rPr>
                <w:rFonts w:ascii="Arial" w:eastAsia="Calibri" w:hAnsi="Arial" w:cs="Arial"/>
                <w:color w:val="000000" w:themeColor="text1"/>
              </w:rPr>
              <w:t xml:space="preserve">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</w:tcPr>
          <w:p w:rsidR="00E455B4" w:rsidRPr="00E455B4" w:rsidRDefault="00E455B4" w:rsidP="00E455B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E455B4">
              <w:rPr>
                <w:rFonts w:ascii="Arial" w:eastAsia="Calibri" w:hAnsi="Arial" w:cs="Arial"/>
                <w:color w:val="000000" w:themeColor="text1"/>
              </w:rPr>
              <w:sym w:font="Wingdings" w:char="F06F"/>
            </w:r>
          </w:p>
        </w:tc>
      </w:tr>
    </w:tbl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  <w:bdr w:val="ni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E455B4" w:rsidRPr="00E455B4" w:rsidTr="00535866">
        <w:trPr>
          <w:trHeight w:val="1096"/>
        </w:trPr>
        <w:tc>
          <w:tcPr>
            <w:tcW w:w="7655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  <w:t>Signature/</w:t>
            </w:r>
            <w:r w:rsidRPr="00E455B4">
              <w:rPr>
                <w:rFonts w:ascii="Arial" w:eastAsia="Arial Unicode MS" w:hAnsi="Arial" w:cs="Arial"/>
                <w:color w:val="2F759E"/>
                <w:sz w:val="20"/>
                <w:szCs w:val="20"/>
                <w:bdr w:val="nil"/>
              </w:rPr>
              <w:t>s</w:t>
            </w:r>
            <w:r w:rsidRPr="00E455B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  <w:t xml:space="preserve"> of representative/</w:t>
            </w:r>
            <w:r w:rsidRPr="00E455B4">
              <w:rPr>
                <w:rFonts w:ascii="Arial" w:eastAsia="Arial Unicode MS" w:hAnsi="Arial" w:cs="Arial"/>
                <w:color w:val="2F759E"/>
                <w:sz w:val="20"/>
                <w:szCs w:val="20"/>
                <w:bdr w:val="nil"/>
              </w:rPr>
              <w:t>s</w:t>
            </w:r>
          </w:p>
        </w:tc>
        <w:tc>
          <w:tcPr>
            <w:tcW w:w="1984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bdr w:val="nil"/>
              </w:rPr>
              <w:t>Date/</w:t>
            </w:r>
            <w:r w:rsidRPr="00E455B4">
              <w:rPr>
                <w:rFonts w:ascii="Arial" w:eastAsia="Arial Unicode MS" w:hAnsi="Arial" w:cs="Arial"/>
                <w:color w:val="2F759E"/>
                <w:sz w:val="20"/>
                <w:szCs w:val="20"/>
                <w:bdr w:val="nil"/>
              </w:rPr>
              <w:t>s</w:t>
            </w:r>
          </w:p>
        </w:tc>
      </w:tr>
    </w:tbl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365F91" w:themeColor="accent1" w:themeShade="BF"/>
          <w:sz w:val="20"/>
          <w:szCs w:val="20"/>
          <w:bdr w:val="nil"/>
          <w:lang w:eastAsia="en-GB"/>
        </w:rPr>
      </w:pP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  <w:lang w:eastAsia="en-GB"/>
        </w:rPr>
      </w:pP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  <w:lang w:eastAsia="en-GB"/>
        </w:rPr>
      </w:pPr>
      <w:r w:rsidRPr="00E455B4"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  <w:lang w:eastAsia="en-GB"/>
        </w:rPr>
        <w:lastRenderedPageBreak/>
        <w:t xml:space="preserve">The patient 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eastAsia="Arial Unicode MS" w:hAnsi="Arial" w:cs="Arial"/>
          <w:color w:val="000000" w:themeColor="text1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color w:val="000000" w:themeColor="text1"/>
          <w:sz w:val="20"/>
          <w:szCs w:val="20"/>
          <w:bdr w:val="nil"/>
          <w:lang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455B4" w:rsidRPr="00E455B4" w:rsidTr="00535866">
        <w:trPr>
          <w:trHeight w:val="274"/>
        </w:trPr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Surname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Date of birth</w:t>
            </w:r>
          </w:p>
        </w:tc>
      </w:tr>
      <w:tr w:rsidR="00E455B4" w:rsidRPr="00E455B4" w:rsidTr="00535866">
        <w:tc>
          <w:tcPr>
            <w:tcW w:w="9606" w:type="dxa"/>
            <w:gridSpan w:val="2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First name</w:t>
            </w:r>
          </w:p>
        </w:tc>
      </w:tr>
      <w:tr w:rsidR="00E455B4" w:rsidRPr="00E455B4" w:rsidTr="00535866">
        <w:trPr>
          <w:trHeight w:val="1138"/>
        </w:trPr>
        <w:tc>
          <w:tcPr>
            <w:tcW w:w="9606" w:type="dxa"/>
            <w:gridSpan w:val="2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Address </w:t>
            </w: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                                                                         Postcode          </w:t>
            </w:r>
          </w:p>
        </w:tc>
      </w:tr>
      <w:tr w:rsidR="00E455B4" w:rsidRPr="00E455B4" w:rsidTr="00535866">
        <w:tc>
          <w:tcPr>
            <w:tcW w:w="9606" w:type="dxa"/>
            <w:gridSpan w:val="2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Email address</w:t>
            </w:r>
          </w:p>
        </w:tc>
      </w:tr>
      <w:tr w:rsidR="00E455B4" w:rsidRPr="00E455B4" w:rsidTr="00535866"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Telephone number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Mobile number</w:t>
            </w:r>
          </w:p>
        </w:tc>
      </w:tr>
    </w:tbl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  <w:lang w:eastAsia="en-GB"/>
        </w:rPr>
      </w:pPr>
      <w:r w:rsidRPr="00E455B4"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  <w:lang w:eastAsia="en-GB"/>
        </w:rPr>
        <w:t xml:space="preserve">The representatives </w:t>
      </w: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eastAsia="Arial Unicode MS" w:hAnsi="Arial" w:cs="Arial"/>
          <w:color w:val="000000" w:themeColor="text1"/>
          <w:sz w:val="20"/>
          <w:szCs w:val="20"/>
          <w:bdr w:val="nil"/>
          <w:lang w:eastAsia="en-GB"/>
        </w:rPr>
      </w:pPr>
      <w:r w:rsidRPr="00E455B4">
        <w:rPr>
          <w:rFonts w:ascii="Arial" w:eastAsia="Arial Unicode MS" w:hAnsi="Arial" w:cs="Arial"/>
          <w:color w:val="000000" w:themeColor="text1"/>
          <w:sz w:val="20"/>
          <w:szCs w:val="20"/>
          <w:bdr w:val="nil"/>
          <w:lang w:eastAsia="en-GB"/>
        </w:rPr>
        <w:t xml:space="preserve">(These are the people seeking proxy access to the patient’s online records, </w:t>
      </w:r>
      <w:proofErr w:type="gramStart"/>
      <w:r w:rsidRPr="00E455B4">
        <w:rPr>
          <w:rFonts w:ascii="Arial" w:eastAsia="Arial Unicode MS" w:hAnsi="Arial" w:cs="Arial"/>
          <w:color w:val="000000" w:themeColor="text1"/>
          <w:sz w:val="20"/>
          <w:szCs w:val="20"/>
          <w:bdr w:val="nil"/>
          <w:lang w:eastAsia="en-GB"/>
        </w:rPr>
        <w:t>appointments</w:t>
      </w:r>
      <w:proofErr w:type="gramEnd"/>
      <w:r w:rsidRPr="00E455B4">
        <w:rPr>
          <w:rFonts w:ascii="Arial" w:eastAsia="Arial Unicode MS" w:hAnsi="Arial" w:cs="Arial"/>
          <w:color w:val="000000" w:themeColor="text1"/>
          <w:sz w:val="20"/>
          <w:szCs w:val="20"/>
          <w:bdr w:val="nil"/>
          <w:lang w:eastAsia="en-GB"/>
        </w:rPr>
        <w:t xml:space="preserve"> or repeat prescription.)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455B4" w:rsidRPr="00E455B4" w:rsidTr="00535866">
        <w:trPr>
          <w:trHeight w:val="274"/>
        </w:trPr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Surname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Surname</w:t>
            </w:r>
          </w:p>
        </w:tc>
      </w:tr>
      <w:tr w:rsidR="00E455B4" w:rsidRPr="00E455B4" w:rsidTr="00535866"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First name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First name</w:t>
            </w:r>
          </w:p>
        </w:tc>
      </w:tr>
      <w:tr w:rsidR="00E455B4" w:rsidRPr="00E455B4" w:rsidTr="00535866"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Date of birth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Date of birth</w:t>
            </w:r>
          </w:p>
        </w:tc>
      </w:tr>
      <w:tr w:rsidR="00E455B4" w:rsidRPr="00E455B4" w:rsidTr="00535866">
        <w:trPr>
          <w:trHeight w:val="1454"/>
        </w:trPr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Address</w:t>
            </w: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Postcode 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Address               (tick if both same address </w:t>
            </w:r>
            <w:r w:rsidRPr="00E455B4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sym w:font="Wingdings" w:char="F06F"/>
            </w:r>
            <w:r w:rsidRPr="00E455B4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)</w:t>
            </w: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Postcode</w:t>
            </w:r>
          </w:p>
        </w:tc>
      </w:tr>
      <w:tr w:rsidR="00E455B4" w:rsidRPr="00E455B4" w:rsidTr="00535866"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Email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Email</w:t>
            </w:r>
          </w:p>
        </w:tc>
      </w:tr>
      <w:tr w:rsidR="00E455B4" w:rsidRPr="00E455B4" w:rsidTr="00535866"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Telephone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Telephone</w:t>
            </w:r>
          </w:p>
        </w:tc>
      </w:tr>
      <w:tr w:rsidR="00E455B4" w:rsidRPr="00E455B4" w:rsidTr="00535866">
        <w:tc>
          <w:tcPr>
            <w:tcW w:w="4786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Mobile</w:t>
            </w:r>
          </w:p>
        </w:tc>
        <w:tc>
          <w:tcPr>
            <w:tcW w:w="4820" w:type="dxa"/>
          </w:tcPr>
          <w:p w:rsidR="00E455B4" w:rsidRPr="00E455B4" w:rsidRDefault="00E455B4" w:rsidP="00E45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E455B4">
              <w:rPr>
                <w:rFonts w:ascii="Arial" w:eastAsia="Arial Unicode MS" w:hAnsi="Arial" w:cs="Arial"/>
                <w:sz w:val="20"/>
                <w:szCs w:val="20"/>
                <w:bdr w:val="nil"/>
              </w:rPr>
              <w:t>Mobile</w:t>
            </w:r>
          </w:p>
        </w:tc>
      </w:tr>
    </w:tbl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:rsidR="00E455B4" w:rsidRPr="00E455B4" w:rsidRDefault="00E455B4" w:rsidP="00E455B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</w:rPr>
      </w:pPr>
      <w:r w:rsidRPr="00E455B4">
        <w:rPr>
          <w:rFonts w:ascii="Arial" w:eastAsia="Arial Unicode MS" w:hAnsi="Arial" w:cs="Arial"/>
          <w:b/>
          <w:bCs/>
          <w:color w:val="2F759E"/>
          <w:sz w:val="20"/>
          <w:szCs w:val="20"/>
          <w:bdr w:val="nil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E455B4" w:rsidRPr="00E455B4" w:rsidTr="00535866">
        <w:trPr>
          <w:trHeight w:val="619"/>
        </w:trPr>
        <w:tc>
          <w:tcPr>
            <w:tcW w:w="3544" w:type="dxa"/>
            <w:gridSpan w:val="2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The patient’s NHS number</w:t>
            </w:r>
          </w:p>
        </w:tc>
        <w:tc>
          <w:tcPr>
            <w:tcW w:w="6095" w:type="dxa"/>
            <w:gridSpan w:val="2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The patient’s practice computer ID number</w:t>
            </w:r>
          </w:p>
        </w:tc>
      </w:tr>
      <w:tr w:rsidR="00E455B4" w:rsidRPr="00E455B4" w:rsidTr="00535866">
        <w:trPr>
          <w:trHeight w:val="1109"/>
        </w:trPr>
        <w:tc>
          <w:tcPr>
            <w:tcW w:w="2127" w:type="dxa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Identity verified by</w:t>
            </w:r>
          </w:p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(initials)</w:t>
            </w:r>
          </w:p>
        </w:tc>
        <w:tc>
          <w:tcPr>
            <w:tcW w:w="1417" w:type="dxa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Date</w:t>
            </w:r>
          </w:p>
        </w:tc>
        <w:tc>
          <w:tcPr>
            <w:tcW w:w="6095" w:type="dxa"/>
            <w:gridSpan w:val="2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Method of verification</w:t>
            </w:r>
          </w:p>
          <w:p w:rsidR="00E455B4" w:rsidRPr="00E455B4" w:rsidRDefault="00E455B4" w:rsidP="00E455B4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Vouching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</w:p>
          <w:p w:rsidR="00E455B4" w:rsidRPr="00E455B4" w:rsidRDefault="00E455B4" w:rsidP="00E455B4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Vouching with information in record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   </w:t>
            </w:r>
          </w:p>
          <w:p w:rsidR="00E455B4" w:rsidRPr="00E455B4" w:rsidRDefault="00E455B4" w:rsidP="00E455B4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Photo ID and proof of residence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</w:p>
        </w:tc>
      </w:tr>
      <w:tr w:rsidR="00E455B4" w:rsidRPr="00E455B4" w:rsidTr="00535866">
        <w:trPr>
          <w:trHeight w:val="475"/>
        </w:trPr>
        <w:tc>
          <w:tcPr>
            <w:tcW w:w="7230" w:type="dxa"/>
            <w:gridSpan w:val="3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Proxy access authorised by </w:t>
            </w:r>
          </w:p>
        </w:tc>
        <w:tc>
          <w:tcPr>
            <w:tcW w:w="2409" w:type="dxa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Date</w:t>
            </w:r>
          </w:p>
        </w:tc>
      </w:tr>
      <w:tr w:rsidR="00E455B4" w:rsidRPr="00E455B4" w:rsidTr="00535866">
        <w:trPr>
          <w:trHeight w:val="313"/>
        </w:trPr>
        <w:tc>
          <w:tcPr>
            <w:tcW w:w="9639" w:type="dxa"/>
            <w:gridSpan w:val="4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Date account created </w:t>
            </w:r>
          </w:p>
        </w:tc>
      </w:tr>
      <w:tr w:rsidR="00E455B4" w:rsidRPr="00E455B4" w:rsidTr="00535866">
        <w:trPr>
          <w:trHeight w:val="313"/>
        </w:trPr>
        <w:tc>
          <w:tcPr>
            <w:tcW w:w="9639" w:type="dxa"/>
            <w:gridSpan w:val="4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Date passphrase sent </w:t>
            </w:r>
          </w:p>
        </w:tc>
      </w:tr>
      <w:tr w:rsidR="00E455B4" w:rsidRPr="00E455B4" w:rsidTr="00535866">
        <w:tc>
          <w:tcPr>
            <w:tcW w:w="3544" w:type="dxa"/>
            <w:gridSpan w:val="2"/>
          </w:tcPr>
          <w:p w:rsidR="00E455B4" w:rsidRPr="00E455B4" w:rsidRDefault="00E455B4" w:rsidP="00E455B4">
            <w:pPr>
              <w:tabs>
                <w:tab w:val="left" w:pos="5279"/>
              </w:tabs>
              <w:ind w:right="34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Level of record access enabled </w:t>
            </w:r>
          </w:p>
          <w:p w:rsidR="00E455B4" w:rsidRPr="00E455B4" w:rsidRDefault="00E455B4" w:rsidP="00E455B4">
            <w:pPr>
              <w:tabs>
                <w:tab w:val="left" w:pos="5279"/>
              </w:tabs>
              <w:ind w:right="34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                                                 </w:t>
            </w:r>
          </w:p>
          <w:p w:rsidR="00E455B4" w:rsidRPr="00E455B4" w:rsidRDefault="00E455B4" w:rsidP="00E455B4">
            <w:pPr>
              <w:ind w:right="34"/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Prospective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</w:p>
          <w:p w:rsidR="00E455B4" w:rsidRPr="00E455B4" w:rsidRDefault="00E455B4" w:rsidP="00E455B4">
            <w:pPr>
              <w:ind w:right="34"/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Retrospective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   </w:t>
            </w:r>
          </w:p>
          <w:p w:rsidR="00E455B4" w:rsidRPr="00E455B4" w:rsidRDefault="00E455B4" w:rsidP="00E455B4">
            <w:pPr>
              <w:ind w:right="34"/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All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</w:p>
          <w:p w:rsidR="00E455B4" w:rsidRPr="00E455B4" w:rsidRDefault="00E455B4" w:rsidP="00E455B4">
            <w:pPr>
              <w:ind w:right="34"/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Limited parts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</w:p>
          <w:p w:rsidR="00E455B4" w:rsidRPr="00E455B4" w:rsidRDefault="00E455B4" w:rsidP="00E455B4">
            <w:pPr>
              <w:ind w:right="34"/>
              <w:jc w:val="right"/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 xml:space="preserve">Contractual minimum </w:t>
            </w: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:rsidR="00E455B4" w:rsidRPr="00E455B4" w:rsidRDefault="00E455B4" w:rsidP="00E455B4">
            <w:pPr>
              <w:rPr>
                <w:rFonts w:ascii="Arial" w:eastAsia="Calibri" w:hAnsi="Arial" w:cs="Arial"/>
                <w:bCs/>
                <w:iCs/>
                <w:color w:val="2F759E"/>
              </w:rPr>
            </w:pPr>
            <w:r w:rsidRPr="00E455B4">
              <w:rPr>
                <w:rFonts w:ascii="Arial" w:eastAsia="Calibri" w:hAnsi="Arial" w:cs="Arial"/>
                <w:bCs/>
                <w:iCs/>
                <w:color w:val="2F759E"/>
              </w:rPr>
              <w:t>Notes / comments on proxy access</w:t>
            </w:r>
          </w:p>
        </w:tc>
      </w:tr>
    </w:tbl>
    <w:p w:rsidR="00E455B4" w:rsidRPr="00E455B4" w:rsidRDefault="00E455B4" w:rsidP="00D436AA">
      <w:pPr>
        <w:pStyle w:val="NoSpacing"/>
        <w:rPr>
          <w:sz w:val="20"/>
          <w:szCs w:val="20"/>
        </w:rPr>
      </w:pPr>
    </w:p>
    <w:sectPr w:rsidR="00E455B4" w:rsidRPr="00E455B4" w:rsidSect="00CD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A9"/>
    <w:rsid w:val="001D4414"/>
    <w:rsid w:val="002F3F15"/>
    <w:rsid w:val="004F3A41"/>
    <w:rsid w:val="00594906"/>
    <w:rsid w:val="006B1316"/>
    <w:rsid w:val="007959FF"/>
    <w:rsid w:val="008263DA"/>
    <w:rsid w:val="00C57E3F"/>
    <w:rsid w:val="00CB6794"/>
    <w:rsid w:val="00CD4609"/>
    <w:rsid w:val="00CE2A15"/>
    <w:rsid w:val="00D01711"/>
    <w:rsid w:val="00D436AA"/>
    <w:rsid w:val="00E455B4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6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E455B4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0F243E" w:themeColor="text2" w:themeShade="8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5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6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E455B4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0F243E" w:themeColor="text2" w:themeShade="8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5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7567-DBED-4645-B25D-587002E0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Burton</dc:creator>
  <cp:lastModifiedBy>Nicola Charlesworth</cp:lastModifiedBy>
  <cp:revision>2</cp:revision>
  <cp:lastPrinted>2014-06-19T12:48:00Z</cp:lastPrinted>
  <dcterms:created xsi:type="dcterms:W3CDTF">2017-06-06T13:43:00Z</dcterms:created>
  <dcterms:modified xsi:type="dcterms:W3CDTF">2017-06-06T13:43:00Z</dcterms:modified>
</cp:coreProperties>
</file>